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99004" w14:textId="0F9AC89F" w:rsidR="003A742F" w:rsidRDefault="005D68B2">
      <w:pPr>
        <w:tabs>
          <w:tab w:val="left" w:pos="1275"/>
        </w:tabs>
        <w:jc w:val="center"/>
      </w:pPr>
      <w:r>
        <w:t>MODALITA’ REALIZZAZIONE DDI</w:t>
      </w:r>
    </w:p>
    <w:p w14:paraId="2D76CE76" w14:textId="4C9A1EBF" w:rsidR="003A742F" w:rsidRDefault="0091225B" w:rsidP="00D77490">
      <w:pPr>
        <w:tabs>
          <w:tab w:val="left" w:pos="1275"/>
        </w:tabs>
        <w:jc w:val="both"/>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 xml:space="preserve">In sede collegiale </w:t>
      </w:r>
      <w:r w:rsidR="005D68B2">
        <w:rPr>
          <w:rFonts w:ascii="Verdana" w:eastAsia="Verdana" w:hAnsi="Verdana" w:cs="Verdana"/>
          <w:color w:val="000000"/>
          <w:sz w:val="18"/>
          <w:szCs w:val="18"/>
          <w:highlight w:val="white"/>
        </w:rPr>
        <w:t xml:space="preserve">verranno definite </w:t>
      </w:r>
      <w:proofErr w:type="gramStart"/>
      <w:r>
        <w:rPr>
          <w:rFonts w:ascii="Verdana" w:eastAsia="Verdana" w:hAnsi="Verdana" w:cs="Verdana"/>
          <w:color w:val="000000"/>
          <w:sz w:val="18"/>
          <w:szCs w:val="18"/>
          <w:highlight w:val="white"/>
        </w:rPr>
        <w:t>le  MODALITÁ</w:t>
      </w:r>
      <w:proofErr w:type="gramEnd"/>
      <w:r>
        <w:rPr>
          <w:rFonts w:ascii="Verdana" w:eastAsia="Verdana" w:hAnsi="Verdana" w:cs="Verdana"/>
          <w:color w:val="000000"/>
          <w:sz w:val="18"/>
          <w:szCs w:val="18"/>
          <w:highlight w:val="white"/>
        </w:rPr>
        <w:t xml:space="preserve"> di realizzazione della didattica digitale integrata, in un </w:t>
      </w:r>
      <w:r w:rsidRPr="005D68B2">
        <w:rPr>
          <w:rFonts w:ascii="Verdana" w:eastAsia="Verdana" w:hAnsi="Verdana" w:cs="Verdana"/>
          <w:color w:val="000000"/>
          <w:sz w:val="18"/>
          <w:szCs w:val="18"/>
          <w:highlight w:val="white"/>
          <w:u w:val="single"/>
        </w:rPr>
        <w:t>equilibrato bilanciamento tra attività sincrone e asincrone</w:t>
      </w:r>
    </w:p>
    <w:p w14:paraId="41DB49A7" w14:textId="108A8927" w:rsidR="003A742F" w:rsidRDefault="0091225B" w:rsidP="00D77490">
      <w:pPr>
        <w:tabs>
          <w:tab w:val="left" w:pos="1275"/>
        </w:tabs>
        <w:jc w:val="both"/>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 xml:space="preserve"> Sulla base della scelta effettuata, si procederà con l’integrazione del </w:t>
      </w:r>
      <w:proofErr w:type="spellStart"/>
      <w:r>
        <w:rPr>
          <w:rFonts w:ascii="Verdana" w:eastAsia="Verdana" w:hAnsi="Verdana" w:cs="Verdana"/>
          <w:color w:val="000000"/>
          <w:sz w:val="18"/>
          <w:szCs w:val="18"/>
          <w:highlight w:val="white"/>
        </w:rPr>
        <w:t>Ptof</w:t>
      </w:r>
      <w:proofErr w:type="spellEnd"/>
      <w:r>
        <w:rPr>
          <w:rFonts w:ascii="Verdana" w:eastAsia="Verdana" w:hAnsi="Verdana" w:cs="Verdana"/>
          <w:color w:val="000000"/>
          <w:sz w:val="18"/>
          <w:szCs w:val="18"/>
          <w:highlight w:val="white"/>
        </w:rPr>
        <w:t xml:space="preserve"> e del Regolamento di Istituto, definendo un Regolamento della DAD rispondente alle indicazioni ministeriali.</w:t>
      </w:r>
    </w:p>
    <w:p w14:paraId="14A55BC5" w14:textId="77777777" w:rsidR="003A742F" w:rsidRDefault="0091225B" w:rsidP="00D77490">
      <w:pPr>
        <w:pStyle w:val="Titolo1"/>
        <w:shd w:val="clear" w:color="auto" w:fill="FFFFFF"/>
        <w:spacing w:after="0"/>
        <w:jc w:val="both"/>
        <w:rPr>
          <w:rFonts w:ascii="Calibri" w:eastAsia="Calibri" w:hAnsi="Calibri" w:cs="Calibri"/>
          <w:sz w:val="24"/>
          <w:szCs w:val="24"/>
        </w:rPr>
      </w:pPr>
      <w:r>
        <w:rPr>
          <w:rFonts w:ascii="Calibri" w:eastAsia="Calibri" w:hAnsi="Calibri" w:cs="Calibri"/>
          <w:sz w:val="24"/>
          <w:szCs w:val="24"/>
        </w:rPr>
        <w:t>Aspetti DDI- LINEE GUIDA Didattica digitale integrata</w:t>
      </w:r>
    </w:p>
    <w:p w14:paraId="26BE4EB6" w14:textId="77777777" w:rsidR="003A742F" w:rsidRDefault="0091225B" w:rsidP="00D77490">
      <w:pPr>
        <w:pStyle w:val="Titolo1"/>
        <w:shd w:val="clear" w:color="auto" w:fill="FFFFFF"/>
        <w:spacing w:after="0"/>
        <w:jc w:val="both"/>
        <w:rPr>
          <w:rFonts w:ascii="Calibri" w:eastAsia="Calibri" w:hAnsi="Calibri" w:cs="Calibri"/>
          <w:sz w:val="24"/>
          <w:szCs w:val="24"/>
        </w:rPr>
      </w:pPr>
      <w:r>
        <w:rPr>
          <w:rFonts w:ascii="Calibri" w:eastAsia="Calibri" w:hAnsi="Calibri" w:cs="Calibri"/>
          <w:sz w:val="24"/>
          <w:szCs w:val="24"/>
        </w:rPr>
        <w:t>Decreto Ministeriale 89 del 7 agosto 2020</w:t>
      </w:r>
    </w:p>
    <w:p w14:paraId="0A1B0CC8" w14:textId="77777777" w:rsidR="003A742F" w:rsidRDefault="0091225B" w:rsidP="00D77490">
      <w:pPr>
        <w:jc w:val="both"/>
      </w:pPr>
      <w:r>
        <w:t xml:space="preserve">Nel caso sia necessario attuare l’attività didattica interamente in modalità a distanza, ad esempio in caso di nuovo </w:t>
      </w:r>
      <w:proofErr w:type="spellStart"/>
      <w:r>
        <w:t>lockdown</w:t>
      </w:r>
      <w:proofErr w:type="spellEnd"/>
      <w:r>
        <w:t xml:space="preserve"> o di misure di contenimento della diffusione del SARS-CoV-2 che interessano per intero uno o più gruppi classe, la programmazione delle attività integrate digitali in modalità sincrona assicurerà “…. </w:t>
      </w:r>
      <w:proofErr w:type="gramStart"/>
      <w:r>
        <w:rPr>
          <w:i/>
        </w:rPr>
        <w:t>almeno</w:t>
      </w:r>
      <w:proofErr w:type="gramEnd"/>
      <w:r>
        <w:rPr>
          <w:i/>
        </w:rPr>
        <w:t xml:space="preserve"> quindici ore settimanali di didattica in modalità sincrona con l'intero gruppo classe (dieci ore per le classi prime della scuola primaria), organizzate anche in maniera flessibile, in cui costruire percorsi disciplinari e interdisciplinari, con possibilità di prevedere ulteriori attività in piccolo gruppo, nonché proposte in modalità asincrona secondo le metodologie ritenute più idonee</w:t>
      </w:r>
      <w:r>
        <w:t>.” (Dalle Linee Guida)</w:t>
      </w:r>
    </w:p>
    <w:p w14:paraId="4AC61E03" w14:textId="77777777" w:rsidR="003A742F" w:rsidRDefault="003A742F" w:rsidP="00D77490">
      <w:pPr>
        <w:tabs>
          <w:tab w:val="left" w:pos="1275"/>
        </w:tabs>
        <w:jc w:val="both"/>
        <w:rPr>
          <w:b/>
        </w:rPr>
      </w:pPr>
    </w:p>
    <w:p w14:paraId="2D7A2C43" w14:textId="77777777" w:rsidR="003A742F" w:rsidRDefault="0091225B" w:rsidP="00D77490">
      <w:pPr>
        <w:tabs>
          <w:tab w:val="left" w:pos="1275"/>
        </w:tabs>
        <w:jc w:val="both"/>
        <w:rPr>
          <w:b/>
          <w:u w:val="single"/>
        </w:rPr>
      </w:pPr>
      <w:r>
        <w:rPr>
          <w:b/>
          <w:u w:val="single"/>
        </w:rPr>
        <w:t>La progettazione della didattica in modalità digitale deve tenere conto del contesto e assicurare la sostenibilità delle attività proposte e un generale livello di inclusività, evitando che i contenuti e le metodologie siano la mera trasposizione di quanto solitamente viene svolto in presenza.</w:t>
      </w:r>
    </w:p>
    <w:p w14:paraId="4300D1A5" w14:textId="77777777" w:rsidR="003A742F" w:rsidRDefault="003A742F" w:rsidP="00D77490">
      <w:pPr>
        <w:tabs>
          <w:tab w:val="left" w:pos="1275"/>
        </w:tabs>
        <w:jc w:val="both"/>
      </w:pPr>
    </w:p>
    <w:p w14:paraId="11776F7A" w14:textId="77777777" w:rsidR="003A742F" w:rsidRDefault="0091225B" w:rsidP="00D77490">
      <w:pPr>
        <w:numPr>
          <w:ilvl w:val="0"/>
          <w:numId w:val="1"/>
        </w:numPr>
        <w:tabs>
          <w:tab w:val="left" w:pos="1275"/>
        </w:tabs>
        <w:spacing w:after="0"/>
        <w:jc w:val="both"/>
      </w:pPr>
      <w:r>
        <w:rPr>
          <w:color w:val="000000"/>
        </w:rPr>
        <w:t xml:space="preserve"> ALUNNI IN DDI: Nel corso della giornata scolastica dovrà essere offerta una combinazione adeguata </w:t>
      </w:r>
      <w:proofErr w:type="gramStart"/>
      <w:r>
        <w:rPr>
          <w:color w:val="000000"/>
        </w:rPr>
        <w:t>di</w:t>
      </w:r>
      <w:proofErr w:type="gramEnd"/>
      <w:r>
        <w:rPr>
          <w:color w:val="000000"/>
        </w:rPr>
        <w:t xml:space="preserve"> attività in modalità sincrona e asincrona, per consentire di ottimizzare l’offerta didattica con i ritmi di apprendimento, avendo cura di prevedere sufficienti momenti di pausa. </w:t>
      </w:r>
    </w:p>
    <w:p w14:paraId="2DFC4834" w14:textId="77777777" w:rsidR="003A742F" w:rsidRDefault="0091225B" w:rsidP="00D77490">
      <w:pPr>
        <w:numPr>
          <w:ilvl w:val="0"/>
          <w:numId w:val="1"/>
        </w:numPr>
        <w:tabs>
          <w:tab w:val="left" w:pos="1275"/>
        </w:tabs>
        <w:spacing w:after="0"/>
        <w:jc w:val="both"/>
      </w:pPr>
      <w:r>
        <w:rPr>
          <w:color w:val="000000"/>
        </w:rPr>
        <w:t xml:space="preserve">Nel caso di attività digitale </w:t>
      </w:r>
      <w:r w:rsidRPr="00A21FDF">
        <w:rPr>
          <w:color w:val="000000"/>
        </w:rPr>
        <w:t xml:space="preserve">complementare a quella in presenza </w:t>
      </w:r>
      <w:proofErr w:type="gramStart"/>
      <w:r w:rsidRPr="00A21FDF">
        <w:rPr>
          <w:color w:val="000000"/>
        </w:rPr>
        <w:t>( ALUNNI</w:t>
      </w:r>
      <w:proofErr w:type="gramEnd"/>
      <w:r w:rsidRPr="00A21FDF">
        <w:rPr>
          <w:color w:val="000000"/>
        </w:rPr>
        <w:t xml:space="preserve">  IN CONDIZIONE DI FRAGILITA’ CHE NON POSSONO FREQUENTARE IN PRESENZA), il gruppo che segue l’attività a distanza rispetta per intero l'orario di lavoro della classe salvo che la pianificazione</w:t>
      </w:r>
      <w:r>
        <w:rPr>
          <w:color w:val="000000"/>
        </w:rPr>
        <w:t xml:space="preserve"> di una diversa scansione temporale della didattica, tra alunni in presenza e a distanza, non trovi la propria ragion d’essere in motivazioni legate alla specificità della metodologia in uso.</w:t>
      </w:r>
    </w:p>
    <w:p w14:paraId="426AC529" w14:textId="77777777" w:rsidR="003A742F" w:rsidRDefault="0091225B" w:rsidP="00D77490">
      <w:pPr>
        <w:numPr>
          <w:ilvl w:val="0"/>
          <w:numId w:val="1"/>
        </w:numPr>
        <w:tabs>
          <w:tab w:val="left" w:pos="1275"/>
        </w:tabs>
        <w:spacing w:after="0"/>
        <w:jc w:val="both"/>
      </w:pPr>
      <w:r>
        <w:rPr>
          <w:color w:val="000000"/>
        </w:rPr>
        <w:t xml:space="preserve"> Nel caso in cui la DDI divenga strumento unico di espletamento del servizio scolastico, a seguito di eventuali nuove situazioni di </w:t>
      </w:r>
      <w:proofErr w:type="spellStart"/>
      <w:r>
        <w:rPr>
          <w:color w:val="000000"/>
        </w:rPr>
        <w:t>lockdown</w:t>
      </w:r>
      <w:proofErr w:type="spellEnd"/>
      <w:r>
        <w:rPr>
          <w:color w:val="000000"/>
        </w:rPr>
        <w:t>, saranno da prevedersi quote orarie settimanali minime di lezione:</w:t>
      </w:r>
    </w:p>
    <w:p w14:paraId="151AA0AC" w14:textId="77777777" w:rsidR="003A742F" w:rsidRDefault="0091225B" w:rsidP="00D77490">
      <w:pPr>
        <w:numPr>
          <w:ilvl w:val="0"/>
          <w:numId w:val="2"/>
        </w:numPr>
        <w:tabs>
          <w:tab w:val="left" w:pos="1275"/>
        </w:tabs>
        <w:spacing w:after="0"/>
        <w:ind w:left="1701" w:firstLine="0"/>
        <w:jc w:val="both"/>
      </w:pPr>
      <w:r>
        <w:rPr>
          <w:color w:val="000000"/>
        </w:rPr>
        <w:t>Scuola dell'infanzia: l’aspetto più importante è mantenere il contatto con i bambini e con le famiglie. Le attività, oltre ad essere accuratamente progettate in relazione ai materiali, agli spazi domestici e al progetto pedagogico</w:t>
      </w:r>
      <w:r w:rsidRPr="00A21FDF">
        <w:rPr>
          <w:color w:val="000000"/>
        </w:rPr>
        <w:t>, saranno calendarizzate evitando improvvisazioni ed estemporaneità nelle proposte in modo da favorire il coinvolgimento attivo dei bambini. Diverse possono essere le modalità di contatto: dalla videochiamata,</w:t>
      </w:r>
      <w:r>
        <w:rPr>
          <w:color w:val="000000"/>
        </w:rPr>
        <w:t xml:space="preserve"> al messaggio per il tramite del rappresentante di sezione o anche la videoconferenza, per mantenere il rapporto con gli insegnanti e gli altri compagni. Tenuto conto dell’età degli </w:t>
      </w:r>
      <w:r>
        <w:rPr>
          <w:color w:val="000000"/>
        </w:rPr>
        <w:lastRenderedPageBreak/>
        <w:t>alunni, è preferibile proporre piccole esperienze, brevi filmati o file audio. È inoltre opportuno attivare una apposita sezione del sito della scuola dedicata ad attività ed esperienze per i bambini della scuola dell’infanzia. Si rimanda al documento di lavoro “Orientamenti pedagogici sui Legami educativi a Distanza. Un modo diverso per ‘fare’ nido e scuola dell’infanzia</w:t>
      </w:r>
    </w:p>
    <w:p w14:paraId="399293BE" w14:textId="77777777" w:rsidR="003A742F" w:rsidRPr="00A21FDF" w:rsidRDefault="0091225B" w:rsidP="00D77490">
      <w:pPr>
        <w:numPr>
          <w:ilvl w:val="0"/>
          <w:numId w:val="2"/>
        </w:numPr>
        <w:tabs>
          <w:tab w:val="left" w:pos="1275"/>
        </w:tabs>
        <w:ind w:left="1701" w:firstLine="0"/>
        <w:jc w:val="both"/>
      </w:pPr>
      <w:r>
        <w:rPr>
          <w:color w:val="000000"/>
        </w:rPr>
        <w:t xml:space="preserve"> Scuola del primo ciclo: assicurare </w:t>
      </w:r>
      <w:r w:rsidRPr="00A21FDF">
        <w:rPr>
          <w:color w:val="000000"/>
        </w:rPr>
        <w:t xml:space="preserve">almeno quindici ore settimanali di didattica in </w:t>
      </w:r>
      <w:r w:rsidRPr="005D68B2">
        <w:rPr>
          <w:b/>
          <w:color w:val="000000"/>
        </w:rPr>
        <w:t>modalità sincrona con l'intero gruppo classe</w:t>
      </w:r>
      <w:r w:rsidRPr="00A21FDF">
        <w:rPr>
          <w:color w:val="000000"/>
        </w:rPr>
        <w:t xml:space="preserve"> (dieci ore per le classi prime della scuola primaria), organizzate anche in maniera flessibile, in cui costruire percorsi disciplinari e interdisciplinari, con possibilità di prevedere ulteriori attività in piccolo gruppo, nonché </w:t>
      </w:r>
      <w:r w:rsidRPr="005D68B2">
        <w:rPr>
          <w:b/>
          <w:color w:val="000000"/>
        </w:rPr>
        <w:t>proposte in modalità asincrona secondo le metodologie ritenute più idonee</w:t>
      </w:r>
      <w:r w:rsidRPr="00A21FDF">
        <w:rPr>
          <w:color w:val="000000"/>
        </w:rPr>
        <w:t>.</w:t>
      </w:r>
    </w:p>
    <w:p w14:paraId="5A566C93" w14:textId="77777777" w:rsidR="003A742F" w:rsidRDefault="0091225B" w:rsidP="00D77490">
      <w:pPr>
        <w:tabs>
          <w:tab w:val="left" w:pos="1275"/>
        </w:tabs>
        <w:jc w:val="both"/>
      </w:pPr>
      <w:bookmarkStart w:id="0" w:name="_heading=h.gjdgxs"/>
      <w:bookmarkEnd w:id="0"/>
      <w:r>
        <w:t>POSSIBILE PROPOSTA ORGANIZZATIVA</w:t>
      </w:r>
    </w:p>
    <w:tbl>
      <w:tblPr>
        <w:tblW w:w="9628" w:type="dxa"/>
        <w:tblLayout w:type="fixed"/>
        <w:tblLook w:val="0400" w:firstRow="0" w:lastRow="0" w:firstColumn="0" w:lastColumn="0" w:noHBand="0" w:noVBand="1"/>
      </w:tblPr>
      <w:tblGrid>
        <w:gridCol w:w="3209"/>
        <w:gridCol w:w="3209"/>
        <w:gridCol w:w="3210"/>
      </w:tblGrid>
      <w:tr w:rsidR="003A742F" w14:paraId="5B64A81E" w14:textId="77777777">
        <w:tc>
          <w:tcPr>
            <w:tcW w:w="3209" w:type="dxa"/>
            <w:tcBorders>
              <w:top w:val="single" w:sz="4" w:space="0" w:color="000000"/>
              <w:left w:val="single" w:sz="4" w:space="0" w:color="000000"/>
              <w:bottom w:val="single" w:sz="4" w:space="0" w:color="000000"/>
              <w:right w:val="single" w:sz="4" w:space="0" w:color="000000"/>
            </w:tcBorders>
          </w:tcPr>
          <w:p w14:paraId="409026E8" w14:textId="77777777" w:rsidR="003A742F" w:rsidRDefault="0091225B" w:rsidP="00D77490">
            <w:pPr>
              <w:widowControl w:val="0"/>
              <w:tabs>
                <w:tab w:val="left" w:pos="1275"/>
              </w:tabs>
              <w:jc w:val="both"/>
            </w:pPr>
            <w:r>
              <w:t>SCUOLA INFANZIA</w:t>
            </w:r>
          </w:p>
        </w:tc>
        <w:tc>
          <w:tcPr>
            <w:tcW w:w="3209" w:type="dxa"/>
            <w:tcBorders>
              <w:top w:val="single" w:sz="4" w:space="0" w:color="000000"/>
              <w:left w:val="single" w:sz="4" w:space="0" w:color="000000"/>
              <w:bottom w:val="single" w:sz="4" w:space="0" w:color="000000"/>
              <w:right w:val="single" w:sz="4" w:space="0" w:color="000000"/>
            </w:tcBorders>
          </w:tcPr>
          <w:p w14:paraId="75317482" w14:textId="77777777" w:rsidR="003A742F" w:rsidRDefault="0091225B" w:rsidP="00D77490">
            <w:pPr>
              <w:widowControl w:val="0"/>
              <w:tabs>
                <w:tab w:val="left" w:pos="1275"/>
              </w:tabs>
              <w:jc w:val="both"/>
            </w:pPr>
            <w:r>
              <w:t>2-4 ore incontri settimanali in modalità sincrona</w:t>
            </w:r>
          </w:p>
        </w:tc>
        <w:tc>
          <w:tcPr>
            <w:tcW w:w="3210" w:type="dxa"/>
            <w:tcBorders>
              <w:top w:val="single" w:sz="4" w:space="0" w:color="000000"/>
              <w:left w:val="single" w:sz="4" w:space="0" w:color="000000"/>
              <w:bottom w:val="single" w:sz="4" w:space="0" w:color="000000"/>
              <w:right w:val="single" w:sz="4" w:space="0" w:color="000000"/>
            </w:tcBorders>
          </w:tcPr>
          <w:p w14:paraId="054FA474" w14:textId="77777777" w:rsidR="003A742F" w:rsidRDefault="0091225B" w:rsidP="00D77490">
            <w:pPr>
              <w:widowControl w:val="0"/>
              <w:tabs>
                <w:tab w:val="left" w:pos="1275"/>
              </w:tabs>
              <w:jc w:val="both"/>
            </w:pPr>
            <w:proofErr w:type="gramStart"/>
            <w:r>
              <w:t>piccole</w:t>
            </w:r>
            <w:proofErr w:type="gramEnd"/>
            <w:r>
              <w:t xml:space="preserve"> esperienze, brevi filmati o file audio progettati in relazione all’età dei bambini ( piccoli- mezzani-grandi), ai materiali, agli spazi domestici e al progetto pedagogico</w:t>
            </w:r>
          </w:p>
        </w:tc>
      </w:tr>
      <w:tr w:rsidR="005D68B2" w14:paraId="0BF08750" w14:textId="77777777" w:rsidTr="00873B19">
        <w:tc>
          <w:tcPr>
            <w:tcW w:w="9628" w:type="dxa"/>
            <w:gridSpan w:val="3"/>
            <w:tcBorders>
              <w:top w:val="single" w:sz="4" w:space="0" w:color="000000"/>
              <w:left w:val="single" w:sz="4" w:space="0" w:color="000000"/>
              <w:bottom w:val="single" w:sz="4" w:space="0" w:color="000000"/>
              <w:right w:val="single" w:sz="4" w:space="0" w:color="000000"/>
            </w:tcBorders>
          </w:tcPr>
          <w:p w14:paraId="36EBB7A2" w14:textId="61F58A94" w:rsidR="005D68B2" w:rsidRDefault="005D68B2" w:rsidP="00D77490">
            <w:pPr>
              <w:widowControl w:val="0"/>
              <w:tabs>
                <w:tab w:val="left" w:pos="1275"/>
              </w:tabs>
              <w:jc w:val="both"/>
            </w:pPr>
            <w:r>
              <w:t>SCUOLA PRIMARIA</w:t>
            </w:r>
          </w:p>
        </w:tc>
      </w:tr>
      <w:tr w:rsidR="00D77490" w:rsidRPr="00D77490" w14:paraId="0590D6EC" w14:textId="77777777">
        <w:tc>
          <w:tcPr>
            <w:tcW w:w="3209" w:type="dxa"/>
            <w:tcBorders>
              <w:top w:val="single" w:sz="4" w:space="0" w:color="000000"/>
              <w:left w:val="single" w:sz="4" w:space="0" w:color="000000"/>
              <w:bottom w:val="single" w:sz="4" w:space="0" w:color="000000"/>
              <w:right w:val="single" w:sz="4" w:space="0" w:color="000000"/>
            </w:tcBorders>
          </w:tcPr>
          <w:p w14:paraId="2583CA27" w14:textId="77777777" w:rsidR="003A742F" w:rsidRDefault="0091225B" w:rsidP="00D77490">
            <w:pPr>
              <w:widowControl w:val="0"/>
              <w:tabs>
                <w:tab w:val="left" w:pos="1275"/>
              </w:tabs>
              <w:jc w:val="both"/>
            </w:pPr>
            <w:r>
              <w:t>CLASSE 1</w:t>
            </w:r>
          </w:p>
        </w:tc>
        <w:tc>
          <w:tcPr>
            <w:tcW w:w="3209" w:type="dxa"/>
            <w:tcBorders>
              <w:top w:val="single" w:sz="4" w:space="0" w:color="000000"/>
              <w:left w:val="single" w:sz="4" w:space="0" w:color="000000"/>
              <w:bottom w:val="single" w:sz="4" w:space="0" w:color="000000"/>
              <w:right w:val="single" w:sz="4" w:space="0" w:color="000000"/>
            </w:tcBorders>
          </w:tcPr>
          <w:p w14:paraId="4BEEF596" w14:textId="77777777" w:rsidR="003A742F" w:rsidRDefault="0091225B" w:rsidP="00D77490">
            <w:pPr>
              <w:widowControl w:val="0"/>
              <w:tabs>
                <w:tab w:val="left" w:pos="1275"/>
              </w:tabs>
              <w:jc w:val="both"/>
            </w:pPr>
            <w:r>
              <w:t xml:space="preserve">10 ORE SETTIMANALI  </w:t>
            </w:r>
          </w:p>
        </w:tc>
        <w:tc>
          <w:tcPr>
            <w:tcW w:w="3210" w:type="dxa"/>
            <w:tcBorders>
              <w:top w:val="single" w:sz="4" w:space="0" w:color="000000"/>
              <w:left w:val="single" w:sz="4" w:space="0" w:color="000000"/>
              <w:bottom w:val="single" w:sz="4" w:space="0" w:color="000000"/>
              <w:right w:val="single" w:sz="4" w:space="0" w:color="000000"/>
            </w:tcBorders>
          </w:tcPr>
          <w:p w14:paraId="295056E8" w14:textId="77777777" w:rsidR="003A742F" w:rsidRPr="00D77490" w:rsidRDefault="0091225B" w:rsidP="00D77490">
            <w:pPr>
              <w:widowControl w:val="0"/>
              <w:tabs>
                <w:tab w:val="left" w:pos="1275"/>
              </w:tabs>
              <w:jc w:val="both"/>
              <w:rPr>
                <w:highlight w:val="yellow"/>
              </w:rPr>
            </w:pPr>
            <w:r w:rsidRPr="00D77490">
              <w:t xml:space="preserve">Percorsi </w:t>
            </w:r>
            <w:proofErr w:type="gramStart"/>
            <w:r w:rsidRPr="00D77490">
              <w:t xml:space="preserve">interdisciplinari  </w:t>
            </w:r>
            <w:r w:rsidRPr="00D77490">
              <w:rPr>
                <w:highlight w:val="yellow"/>
              </w:rPr>
              <w:t>i</w:t>
            </w:r>
            <w:r w:rsidRPr="00D77490">
              <w:t>n</w:t>
            </w:r>
            <w:proofErr w:type="gramEnd"/>
            <w:r w:rsidRPr="00D77490">
              <w:t xml:space="preserve"> modalità SINCRONA  per  2ore per 3 giorni /1,5 ORE AL GIORNO PER  4 GIORNI (6 ore)</w:t>
            </w:r>
          </w:p>
          <w:p w14:paraId="0A22CCD7" w14:textId="7F98D1FB" w:rsidR="003A742F" w:rsidRPr="00D77490" w:rsidRDefault="0091225B" w:rsidP="00D77490">
            <w:pPr>
              <w:widowControl w:val="0"/>
              <w:tabs>
                <w:tab w:val="left" w:pos="1275"/>
              </w:tabs>
              <w:jc w:val="both"/>
              <w:rPr>
                <w:sz w:val="18"/>
                <w:szCs w:val="18"/>
              </w:rPr>
            </w:pPr>
            <w:r w:rsidRPr="00D77490">
              <w:t xml:space="preserve"> (</w:t>
            </w:r>
            <w:r w:rsidRPr="00D77490">
              <w:rPr>
                <w:sz w:val="18"/>
                <w:szCs w:val="18"/>
              </w:rPr>
              <w:t xml:space="preserve">ORGANIZZATE CONSIDERANDO IL CONTESTO CLASSE E LA SOSTENIBILITÀ’ DELLE </w:t>
            </w:r>
            <w:proofErr w:type="gramStart"/>
            <w:r w:rsidRPr="00D77490">
              <w:rPr>
                <w:sz w:val="18"/>
                <w:szCs w:val="18"/>
              </w:rPr>
              <w:t>PROPOSTE )</w:t>
            </w:r>
            <w:proofErr w:type="gramEnd"/>
          </w:p>
          <w:p w14:paraId="7418FD50" w14:textId="77777777" w:rsidR="003A742F" w:rsidRPr="00D77490" w:rsidRDefault="0091225B" w:rsidP="00D77490">
            <w:pPr>
              <w:widowControl w:val="0"/>
              <w:tabs>
                <w:tab w:val="left" w:pos="1275"/>
              </w:tabs>
              <w:jc w:val="both"/>
            </w:pPr>
            <w:r w:rsidRPr="00D77490">
              <w:t xml:space="preserve">+ 2 ore settimanali di attività ASINCRONA </w:t>
            </w:r>
          </w:p>
          <w:p w14:paraId="7DBAE284" w14:textId="77777777" w:rsidR="003A742F" w:rsidRPr="00D77490" w:rsidRDefault="0091225B" w:rsidP="00D77490">
            <w:pPr>
              <w:widowControl w:val="0"/>
              <w:tabs>
                <w:tab w:val="left" w:pos="1275"/>
              </w:tabs>
              <w:jc w:val="both"/>
            </w:pPr>
            <w:r w:rsidRPr="00D77490">
              <w:t>+ 2 ore settimanali di attività di piccolo gruppo</w:t>
            </w:r>
          </w:p>
        </w:tc>
      </w:tr>
      <w:tr w:rsidR="003A742F" w14:paraId="77BF49E3" w14:textId="77777777">
        <w:tc>
          <w:tcPr>
            <w:tcW w:w="3209" w:type="dxa"/>
            <w:tcBorders>
              <w:top w:val="single" w:sz="4" w:space="0" w:color="000000"/>
              <w:left w:val="single" w:sz="4" w:space="0" w:color="000000"/>
              <w:bottom w:val="single" w:sz="4" w:space="0" w:color="000000"/>
              <w:right w:val="single" w:sz="4" w:space="0" w:color="000000"/>
            </w:tcBorders>
          </w:tcPr>
          <w:p w14:paraId="2091BDAE" w14:textId="77777777" w:rsidR="003A742F" w:rsidRDefault="0091225B" w:rsidP="00D77490">
            <w:pPr>
              <w:widowControl w:val="0"/>
              <w:tabs>
                <w:tab w:val="left" w:pos="1275"/>
              </w:tabs>
              <w:jc w:val="both"/>
            </w:pPr>
            <w:r>
              <w:t>DALLA CLASSE 2^ ALLA CLASSE 5^</w:t>
            </w:r>
          </w:p>
        </w:tc>
        <w:tc>
          <w:tcPr>
            <w:tcW w:w="3209" w:type="dxa"/>
            <w:tcBorders>
              <w:top w:val="single" w:sz="4" w:space="0" w:color="000000"/>
              <w:left w:val="single" w:sz="4" w:space="0" w:color="000000"/>
              <w:bottom w:val="single" w:sz="4" w:space="0" w:color="000000"/>
              <w:right w:val="single" w:sz="4" w:space="0" w:color="000000"/>
            </w:tcBorders>
          </w:tcPr>
          <w:p w14:paraId="12267A8E" w14:textId="77777777" w:rsidR="003A742F" w:rsidRDefault="0091225B" w:rsidP="00D77490">
            <w:pPr>
              <w:widowControl w:val="0"/>
              <w:tabs>
                <w:tab w:val="left" w:pos="1275"/>
              </w:tabs>
              <w:jc w:val="both"/>
            </w:pPr>
            <w:r>
              <w:t xml:space="preserve">15 </w:t>
            </w:r>
            <w:proofErr w:type="gramStart"/>
            <w:r>
              <w:t>ORE  SETTIMANALI</w:t>
            </w:r>
            <w:proofErr w:type="gramEnd"/>
          </w:p>
        </w:tc>
        <w:tc>
          <w:tcPr>
            <w:tcW w:w="3210" w:type="dxa"/>
            <w:tcBorders>
              <w:top w:val="single" w:sz="4" w:space="0" w:color="000000"/>
              <w:left w:val="single" w:sz="4" w:space="0" w:color="000000"/>
              <w:bottom w:val="single" w:sz="4" w:space="0" w:color="000000"/>
              <w:right w:val="single" w:sz="4" w:space="0" w:color="000000"/>
            </w:tcBorders>
          </w:tcPr>
          <w:p w14:paraId="693851DB" w14:textId="77777777" w:rsidR="003A742F" w:rsidRDefault="0091225B" w:rsidP="00D77490">
            <w:pPr>
              <w:widowControl w:val="0"/>
              <w:tabs>
                <w:tab w:val="left" w:pos="1275"/>
              </w:tabs>
              <w:jc w:val="both"/>
            </w:pPr>
            <w:r>
              <w:t xml:space="preserve">Graduale passaggio da percorsi interdisciplinari </w:t>
            </w:r>
            <w:proofErr w:type="gramStart"/>
            <w:r>
              <w:t>( classi</w:t>
            </w:r>
            <w:proofErr w:type="gramEnd"/>
            <w:r>
              <w:t xml:space="preserve"> 2^-3^) a  interventi su singole discipline ( classi 4^ 5^)  2 ORE AL GIORNO per 5 giorni </w:t>
            </w:r>
          </w:p>
          <w:p w14:paraId="30A92835" w14:textId="77777777" w:rsidR="003A742F" w:rsidRDefault="0091225B" w:rsidP="00D77490">
            <w:pPr>
              <w:widowControl w:val="0"/>
              <w:tabs>
                <w:tab w:val="left" w:pos="1275"/>
              </w:tabs>
              <w:jc w:val="both"/>
            </w:pPr>
            <w:proofErr w:type="gramStart"/>
            <w:r>
              <w:t>+  3</w:t>
            </w:r>
            <w:proofErr w:type="gramEnd"/>
            <w:r>
              <w:t xml:space="preserve"> ore settimanali di attività ASINCRONA</w:t>
            </w:r>
          </w:p>
          <w:p w14:paraId="64785770" w14:textId="77777777" w:rsidR="003A742F" w:rsidRDefault="0091225B" w:rsidP="00D77490">
            <w:pPr>
              <w:widowControl w:val="0"/>
              <w:tabs>
                <w:tab w:val="left" w:pos="1275"/>
              </w:tabs>
              <w:jc w:val="both"/>
            </w:pPr>
            <w:r>
              <w:t xml:space="preserve">+ 2 ore di attività in piccolo </w:t>
            </w:r>
            <w:r>
              <w:lastRenderedPageBreak/>
              <w:t>gruppo</w:t>
            </w:r>
          </w:p>
        </w:tc>
      </w:tr>
      <w:tr w:rsidR="003A742F" w14:paraId="44DB5970" w14:textId="77777777">
        <w:tc>
          <w:tcPr>
            <w:tcW w:w="3209" w:type="dxa"/>
            <w:tcBorders>
              <w:top w:val="single" w:sz="4" w:space="0" w:color="000000"/>
              <w:left w:val="single" w:sz="4" w:space="0" w:color="000000"/>
              <w:bottom w:val="single" w:sz="4" w:space="0" w:color="000000"/>
              <w:right w:val="single" w:sz="4" w:space="0" w:color="000000"/>
            </w:tcBorders>
          </w:tcPr>
          <w:p w14:paraId="00828061" w14:textId="77777777" w:rsidR="003A742F" w:rsidRDefault="0091225B" w:rsidP="00D77490">
            <w:pPr>
              <w:widowControl w:val="0"/>
              <w:tabs>
                <w:tab w:val="left" w:pos="1275"/>
              </w:tabs>
              <w:jc w:val="both"/>
            </w:pPr>
            <w:r>
              <w:lastRenderedPageBreak/>
              <w:t>SCUOLA SEC I GRADO</w:t>
            </w:r>
          </w:p>
        </w:tc>
        <w:tc>
          <w:tcPr>
            <w:tcW w:w="3209" w:type="dxa"/>
            <w:tcBorders>
              <w:top w:val="single" w:sz="4" w:space="0" w:color="000000"/>
              <w:left w:val="single" w:sz="4" w:space="0" w:color="000000"/>
              <w:bottom w:val="single" w:sz="4" w:space="0" w:color="000000"/>
              <w:right w:val="single" w:sz="4" w:space="0" w:color="000000"/>
            </w:tcBorders>
          </w:tcPr>
          <w:p w14:paraId="2983C6E8" w14:textId="77777777" w:rsidR="003A742F" w:rsidRDefault="0091225B" w:rsidP="00D77490">
            <w:pPr>
              <w:widowControl w:val="0"/>
              <w:tabs>
                <w:tab w:val="left" w:pos="1275"/>
              </w:tabs>
              <w:jc w:val="both"/>
            </w:pPr>
            <w:r>
              <w:t>15 ORE fino a 20 ore settimanali</w:t>
            </w:r>
          </w:p>
        </w:tc>
        <w:tc>
          <w:tcPr>
            <w:tcW w:w="3210" w:type="dxa"/>
            <w:tcBorders>
              <w:top w:val="single" w:sz="4" w:space="0" w:color="000000"/>
              <w:left w:val="single" w:sz="4" w:space="0" w:color="000000"/>
              <w:bottom w:val="single" w:sz="4" w:space="0" w:color="000000"/>
              <w:right w:val="single" w:sz="4" w:space="0" w:color="000000"/>
            </w:tcBorders>
          </w:tcPr>
          <w:p w14:paraId="3F727891" w14:textId="64D848DB" w:rsidR="003A742F" w:rsidRDefault="005D68B2" w:rsidP="00D77490">
            <w:pPr>
              <w:widowControl w:val="0"/>
              <w:tabs>
                <w:tab w:val="left" w:pos="1275"/>
              </w:tabs>
              <w:jc w:val="both"/>
            </w:pPr>
            <w:r>
              <w:t>3 ore</w:t>
            </w:r>
            <w:r w:rsidR="0091225B">
              <w:t xml:space="preserve"> al </w:t>
            </w:r>
            <w:proofErr w:type="gramStart"/>
            <w:r w:rsidR="0091225B">
              <w:t>giorno  modalità</w:t>
            </w:r>
            <w:proofErr w:type="gramEnd"/>
            <w:r w:rsidR="0091225B">
              <w:t xml:space="preserve"> sincrona ( moduli orari da 50 minuti)</w:t>
            </w:r>
          </w:p>
          <w:p w14:paraId="25882031" w14:textId="77777777" w:rsidR="003A742F" w:rsidRDefault="0091225B" w:rsidP="00D77490">
            <w:pPr>
              <w:widowControl w:val="0"/>
              <w:tabs>
                <w:tab w:val="left" w:pos="1275"/>
              </w:tabs>
              <w:jc w:val="both"/>
            </w:pPr>
            <w:r>
              <w:t>+ 2 ore settimanali di attività piccolo gruppo</w:t>
            </w:r>
          </w:p>
          <w:p w14:paraId="7247BAEF" w14:textId="77777777" w:rsidR="003A742F" w:rsidRDefault="0091225B" w:rsidP="00D77490">
            <w:pPr>
              <w:widowControl w:val="0"/>
              <w:tabs>
                <w:tab w:val="left" w:pos="1275"/>
              </w:tabs>
              <w:jc w:val="both"/>
            </w:pPr>
            <w:r>
              <w:t>+ 3 ore settimanali attività ASINCRONA</w:t>
            </w:r>
          </w:p>
        </w:tc>
      </w:tr>
    </w:tbl>
    <w:p w14:paraId="2E02E5D8" w14:textId="77777777" w:rsidR="003A742F" w:rsidRPr="00BE7D13" w:rsidRDefault="003A742F" w:rsidP="00D77490">
      <w:pPr>
        <w:tabs>
          <w:tab w:val="left" w:pos="1275"/>
        </w:tabs>
        <w:jc w:val="both"/>
        <w:rPr>
          <w:i/>
          <w:iCs/>
        </w:rPr>
      </w:pPr>
    </w:p>
    <w:p w14:paraId="57670F3D" w14:textId="7D133496" w:rsidR="00FF3095" w:rsidRPr="00FF3095" w:rsidRDefault="00FF3095" w:rsidP="00D77490">
      <w:pPr>
        <w:tabs>
          <w:tab w:val="left" w:pos="1275"/>
        </w:tabs>
        <w:jc w:val="both"/>
        <w:rPr>
          <w:rFonts w:ascii="Arial" w:eastAsia="Times New Roman" w:hAnsi="Arial" w:cs="Arial"/>
          <w:i/>
          <w:iCs/>
          <w:sz w:val="24"/>
          <w:szCs w:val="24"/>
        </w:rPr>
      </w:pPr>
      <w:r w:rsidRPr="00BE7D13">
        <w:rPr>
          <w:i/>
          <w:iCs/>
        </w:rPr>
        <w:t>Per gli alunni c</w:t>
      </w:r>
      <w:r w:rsidR="00BE7D13" w:rsidRPr="00BE7D13">
        <w:rPr>
          <w:i/>
          <w:iCs/>
        </w:rPr>
        <w:t>on</w:t>
      </w:r>
      <w:r w:rsidRPr="00BE7D13">
        <w:rPr>
          <w:i/>
          <w:iCs/>
        </w:rPr>
        <w:t xml:space="preserve"> bisogni educativi speciali, si rimanda alle misure di personalizzazione e di deroga previste </w:t>
      </w:r>
      <w:r w:rsidR="00BE7D13" w:rsidRPr="00BE7D13">
        <w:rPr>
          <w:i/>
          <w:iCs/>
        </w:rPr>
        <w:t>dal Decreto recante “Adozione delle Linee guida sulla Didattica digitale integrata, di cui al Decreto del Ministro dell’Istruzione 26 giugno 2020, n. 39”, p.7-8.</w:t>
      </w:r>
    </w:p>
    <w:p w14:paraId="1D2EC20B" w14:textId="25D6DDD0" w:rsidR="00FF3095" w:rsidRDefault="00FF3095" w:rsidP="00D77490">
      <w:pPr>
        <w:tabs>
          <w:tab w:val="left" w:pos="1275"/>
        </w:tabs>
        <w:jc w:val="both"/>
        <w:rPr>
          <w:color w:val="FF0000"/>
        </w:rPr>
      </w:pPr>
    </w:p>
    <w:bookmarkStart w:id="1" w:name="_GoBack"/>
    <w:bookmarkEnd w:id="1"/>
    <w:p w14:paraId="4EB6F2AC" w14:textId="77777777" w:rsidR="003A742F" w:rsidRDefault="00C66397" w:rsidP="00D77490">
      <w:pPr>
        <w:tabs>
          <w:tab w:val="left" w:pos="1275"/>
        </w:tabs>
        <w:jc w:val="both"/>
        <w:rPr>
          <w:color w:val="0563C1"/>
          <w:u w:val="single"/>
        </w:rPr>
      </w:pPr>
      <w:r>
        <w:rPr>
          <w:color w:val="0563C1"/>
          <w:u w:val="single"/>
        </w:rPr>
        <w:fldChar w:fldCharType="begin"/>
      </w:r>
      <w:r>
        <w:rPr>
          <w:color w:val="0563C1"/>
          <w:u w:val="single"/>
        </w:rPr>
        <w:instrText xml:space="preserve"> HYPERLINK "http://lineeguidasulladidatticaadistanza.pdf/" \h </w:instrText>
      </w:r>
      <w:r>
        <w:rPr>
          <w:color w:val="0563C1"/>
          <w:u w:val="single"/>
        </w:rPr>
        <w:fldChar w:fldCharType="separate"/>
      </w:r>
      <w:r w:rsidR="0091225B">
        <w:rPr>
          <w:color w:val="0563C1"/>
          <w:u w:val="single"/>
        </w:rPr>
        <w:t>slide riassuntive</w:t>
      </w:r>
      <w:r>
        <w:rPr>
          <w:color w:val="0563C1"/>
          <w:u w:val="single"/>
        </w:rPr>
        <w:fldChar w:fldCharType="end"/>
      </w:r>
    </w:p>
    <w:p w14:paraId="5B889962" w14:textId="77777777" w:rsidR="003A742F" w:rsidRDefault="00C66397">
      <w:pPr>
        <w:tabs>
          <w:tab w:val="left" w:pos="1275"/>
        </w:tabs>
      </w:pPr>
      <w:hyperlink r:id="rId8">
        <w:proofErr w:type="spellStart"/>
        <w:proofErr w:type="gramStart"/>
        <w:r w:rsidR="0091225B">
          <w:rPr>
            <w:color w:val="0563C1"/>
            <w:u w:val="single"/>
          </w:rPr>
          <w:t>AllA</w:t>
        </w:r>
        <w:proofErr w:type="spellEnd"/>
        <w:r w:rsidR="0091225B">
          <w:rPr>
            <w:color w:val="0563C1"/>
            <w:u w:val="single"/>
          </w:rPr>
          <w:t xml:space="preserve">  decreto</w:t>
        </w:r>
        <w:proofErr w:type="gramEnd"/>
        <w:r w:rsidR="0091225B">
          <w:rPr>
            <w:color w:val="0563C1"/>
            <w:u w:val="single"/>
          </w:rPr>
          <w:t xml:space="preserve"> 89 Linee guida</w:t>
        </w:r>
      </w:hyperlink>
    </w:p>
    <w:sectPr w:rsidR="003A742F">
      <w:headerReference w:type="default" r:id="rId9"/>
      <w:pgSz w:w="11906" w:h="16838"/>
      <w:pgMar w:top="1417" w:right="1134" w:bottom="1134" w:left="1134"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29E96" w14:textId="77777777" w:rsidR="00C66397" w:rsidRDefault="00C66397" w:rsidP="005D68B2">
      <w:pPr>
        <w:spacing w:after="0" w:line="240" w:lineRule="auto"/>
      </w:pPr>
      <w:r>
        <w:separator/>
      </w:r>
    </w:p>
  </w:endnote>
  <w:endnote w:type="continuationSeparator" w:id="0">
    <w:p w14:paraId="509E1560" w14:textId="77777777" w:rsidR="00C66397" w:rsidRDefault="00C66397" w:rsidP="005D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45845" w14:textId="77777777" w:rsidR="00C66397" w:rsidRDefault="00C66397" w:rsidP="005D68B2">
      <w:pPr>
        <w:spacing w:after="0" w:line="240" w:lineRule="auto"/>
      </w:pPr>
      <w:r>
        <w:separator/>
      </w:r>
    </w:p>
  </w:footnote>
  <w:footnote w:type="continuationSeparator" w:id="0">
    <w:p w14:paraId="7F8F0977" w14:textId="77777777" w:rsidR="00C66397" w:rsidRDefault="00C66397" w:rsidP="005D6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E471" w14:textId="041B334B" w:rsidR="005D68B2" w:rsidRDefault="005D68B2" w:rsidP="00784A35">
    <w:pPr>
      <w:jc w:val="center"/>
      <w:rPr>
        <w:rFonts w:ascii="Verdana" w:eastAsia="Times New Roman" w:hAnsi="Verdana"/>
        <w:b/>
        <w:spacing w:val="26"/>
      </w:rPr>
    </w:pPr>
    <w:r>
      <w:rPr>
        <w:rFonts w:eastAsia="Times New Roman"/>
        <w:noProof/>
      </w:rPr>
      <w:drawing>
        <wp:anchor distT="0" distB="0" distL="114300" distR="114300" simplePos="0" relativeHeight="251659264" behindDoc="0" locked="0" layoutInCell="1" allowOverlap="1" wp14:anchorId="096A3BD4" wp14:editId="76EC0A0F">
          <wp:simplePos x="0" y="0"/>
          <wp:positionH relativeFrom="margin">
            <wp:align>center</wp:align>
          </wp:positionH>
          <wp:positionV relativeFrom="paragraph">
            <wp:posOffset>236220</wp:posOffset>
          </wp:positionV>
          <wp:extent cx="6477000" cy="904875"/>
          <wp:effectExtent l="0" t="0" r="0" b="9525"/>
          <wp:wrapNone/>
          <wp:docPr id="4" name="Immagine 4" descr="banner PON 14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ON 14 20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04875"/>
                  </a:xfrm>
                  <a:prstGeom prst="rect">
                    <a:avLst/>
                  </a:prstGeom>
                  <a:noFill/>
                </pic:spPr>
              </pic:pic>
            </a:graphicData>
          </a:graphic>
          <wp14:sizeRelH relativeFrom="page">
            <wp14:pctWidth>0</wp14:pctWidth>
          </wp14:sizeRelH>
          <wp14:sizeRelV relativeFrom="page">
            <wp14:pctHeight>0</wp14:pctHeight>
          </wp14:sizeRelV>
        </wp:anchor>
      </w:drawing>
    </w:r>
  </w:p>
  <w:p w14:paraId="3ED7C979" w14:textId="13F25F55" w:rsidR="005D68B2" w:rsidRDefault="005D68B2" w:rsidP="00784A35">
    <w:pPr>
      <w:jc w:val="center"/>
      <w:rPr>
        <w:rFonts w:ascii="Verdana" w:eastAsia="Times New Roman" w:hAnsi="Verdana"/>
        <w:b/>
        <w:spacing w:val="26"/>
      </w:rPr>
    </w:pPr>
    <w:r>
      <w:rPr>
        <w:rFonts w:eastAsia="Times New Roman"/>
        <w:noProof/>
      </w:rPr>
      <w:drawing>
        <wp:anchor distT="0" distB="0" distL="114300" distR="114300" simplePos="0" relativeHeight="251660288" behindDoc="0" locked="0" layoutInCell="1" allowOverlap="1" wp14:anchorId="4B85DAE7" wp14:editId="0BB188C0">
          <wp:simplePos x="0" y="0"/>
          <wp:positionH relativeFrom="margin">
            <wp:posOffset>-195580</wp:posOffset>
          </wp:positionH>
          <wp:positionV relativeFrom="paragraph">
            <wp:posOffset>876300</wp:posOffset>
          </wp:positionV>
          <wp:extent cx="666750" cy="742950"/>
          <wp:effectExtent l="0" t="0" r="0" b="0"/>
          <wp:wrapNone/>
          <wp:docPr id="3" name="Immagine 3" descr="banner PON 14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ON 14 20 "/>
                  <pic:cNvPicPr>
                    <a:picLocks noChangeAspect="1" noChangeArrowheads="1"/>
                  </pic:cNvPicPr>
                </pic:nvPicPr>
                <pic:blipFill>
                  <a:blip r:embed="rId1">
                    <a:extLst>
                      <a:ext uri="{28A0092B-C50C-407E-A947-70E740481C1C}">
                        <a14:useLocalDpi xmlns:a14="http://schemas.microsoft.com/office/drawing/2010/main" val="0"/>
                      </a:ext>
                    </a:extLst>
                  </a:blip>
                  <a:srcRect l="63972" t="5495" r="27779" b="40477"/>
                  <a:stretch>
                    <a:fillRect/>
                  </a:stretch>
                </pic:blipFill>
                <pic:spPr bwMode="auto">
                  <a:xfrm>
                    <a:off x="0" y="0"/>
                    <a:ext cx="666750" cy="742950"/>
                  </a:xfrm>
                  <a:prstGeom prst="rect">
                    <a:avLst/>
                  </a:prstGeom>
                  <a:noFill/>
                </pic:spPr>
              </pic:pic>
            </a:graphicData>
          </a:graphic>
          <wp14:sizeRelH relativeFrom="page">
            <wp14:pctWidth>0</wp14:pctWidth>
          </wp14:sizeRelH>
          <wp14:sizeRelV relativeFrom="page">
            <wp14:pctHeight>0</wp14:pctHeight>
          </wp14:sizeRelV>
        </wp:anchor>
      </w:drawing>
    </w:r>
  </w:p>
  <w:tbl>
    <w:tblPr>
      <w:tblW w:w="909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tblGrid>
    <w:tr w:rsidR="005D68B2" w:rsidRPr="00DF0E98" w14:paraId="0E18DAEE" w14:textId="77777777" w:rsidTr="00E4799B">
      <w:trPr>
        <w:trHeight w:val="371"/>
      </w:trPr>
      <w:tc>
        <w:tcPr>
          <w:tcW w:w="9092" w:type="dxa"/>
          <w:tcBorders>
            <w:top w:val="nil"/>
            <w:left w:val="nil"/>
            <w:bottom w:val="nil"/>
            <w:right w:val="nil"/>
          </w:tcBorders>
        </w:tcPr>
        <w:p w14:paraId="7758FBB3" w14:textId="53B9B088" w:rsidR="005D68B2" w:rsidRDefault="005D68B2" w:rsidP="00E4799B">
          <w:pPr>
            <w:spacing w:after="0" w:line="240" w:lineRule="auto"/>
            <w:contextualSpacing/>
            <w:jc w:val="center"/>
            <w:rPr>
              <w:rFonts w:ascii="Verdana" w:eastAsia="Times New Roman" w:hAnsi="Verdana"/>
              <w:b/>
              <w:spacing w:val="26"/>
              <w:position w:val="6"/>
              <w:sz w:val="18"/>
              <w:szCs w:val="18"/>
            </w:rPr>
          </w:pPr>
          <w:r>
            <w:rPr>
              <w:rFonts w:eastAsia="Times New Roman"/>
              <w:noProof/>
              <w:sz w:val="3276"/>
              <w:szCs w:val="3276"/>
            </w:rPr>
            <mc:AlternateContent>
              <mc:Choice Requires="wps">
                <w:drawing>
                  <wp:anchor distT="0" distB="0" distL="114300" distR="114300" simplePos="0" relativeHeight="251661312" behindDoc="0" locked="0" layoutInCell="1" allowOverlap="1" wp14:anchorId="692BB42B" wp14:editId="6E01BCED">
                    <wp:simplePos x="0" y="0"/>
                    <wp:positionH relativeFrom="column">
                      <wp:posOffset>5461635</wp:posOffset>
                    </wp:positionH>
                    <wp:positionV relativeFrom="paragraph">
                      <wp:posOffset>523240</wp:posOffset>
                    </wp:positionV>
                    <wp:extent cx="975995" cy="817245"/>
                    <wp:effectExtent l="3810" t="0" r="127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8EFE" w14:textId="77777777" w:rsidR="005D68B2" w:rsidRDefault="005D68B2" w:rsidP="00784A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2BB42B" id="_x0000_t202" coordsize="21600,21600" o:spt="202" path="m,l,21600r21600,l21600,xe">
                    <v:stroke joinstyle="miter"/>
                    <v:path gradientshapeok="t" o:connecttype="rect"/>
                  </v:shapetype>
                  <v:shape id="Casella di testo 2" o:spid="_x0000_s1026" type="#_x0000_t202" style="position:absolute;left:0;text-align:left;margin-left:430.05pt;margin-top:41.2pt;width:76.85pt;height:64.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" stroked="f">
                    <v:textbox style="mso-fit-shape-to-text:t">
                      <w:txbxContent>
                        <w:p w14:paraId="776A8EFE" w14:textId="77777777" w:rsidR="005D68B2" w:rsidRDefault="005D68B2" w:rsidP="00784A35"/>
                      </w:txbxContent>
                    </v:textbox>
                  </v:shape>
                </w:pict>
              </mc:Fallback>
            </mc:AlternateContent>
          </w:r>
        </w:p>
        <w:p w14:paraId="2BBCEC94" w14:textId="3B8A1CFE" w:rsidR="005D68B2" w:rsidRDefault="005D68B2" w:rsidP="00E4799B">
          <w:pPr>
            <w:spacing w:after="0" w:line="240" w:lineRule="auto"/>
            <w:contextualSpacing/>
            <w:jc w:val="center"/>
            <w:rPr>
              <w:rFonts w:ascii="Verdana" w:eastAsia="Times New Roman" w:hAnsi="Verdana"/>
              <w:b/>
              <w:spacing w:val="26"/>
              <w:position w:val="6"/>
              <w:sz w:val="18"/>
              <w:szCs w:val="18"/>
            </w:rPr>
          </w:pPr>
        </w:p>
        <w:p w14:paraId="09CCA8A2" w14:textId="5008FF59" w:rsidR="005D68B2" w:rsidRDefault="005D68B2" w:rsidP="00E4799B">
          <w:pPr>
            <w:spacing w:after="0" w:line="240" w:lineRule="auto"/>
            <w:contextualSpacing/>
            <w:jc w:val="center"/>
            <w:rPr>
              <w:rFonts w:ascii="Verdana" w:eastAsia="Times New Roman" w:hAnsi="Verdana"/>
              <w:b/>
              <w:spacing w:val="26"/>
              <w:position w:val="6"/>
              <w:sz w:val="18"/>
              <w:szCs w:val="18"/>
            </w:rPr>
          </w:pPr>
        </w:p>
        <w:p w14:paraId="0B6E118B" w14:textId="60515B84" w:rsidR="005D68B2" w:rsidRPr="00DF0E98" w:rsidRDefault="005D68B2" w:rsidP="00E4799B">
          <w:pPr>
            <w:spacing w:after="0" w:line="240" w:lineRule="auto"/>
            <w:contextualSpacing/>
            <w:jc w:val="center"/>
            <w:rPr>
              <w:rFonts w:ascii="Verdana" w:eastAsia="Times New Roman" w:hAnsi="Verdana"/>
              <w:b/>
              <w:spacing w:val="26"/>
              <w:position w:val="6"/>
              <w:sz w:val="18"/>
              <w:szCs w:val="18"/>
            </w:rPr>
          </w:pPr>
          <w:r w:rsidRPr="00DF0E98">
            <w:rPr>
              <w:rFonts w:ascii="Verdana" w:eastAsia="Times New Roman" w:hAnsi="Verdana"/>
              <w:b/>
              <w:spacing w:val="26"/>
              <w:position w:val="6"/>
              <w:sz w:val="18"/>
              <w:szCs w:val="18"/>
            </w:rPr>
            <w:t>Ministero dell’Istruzione</w:t>
          </w:r>
        </w:p>
        <w:p w14:paraId="18A3A7F0" w14:textId="2C30B8BC" w:rsidR="005D68B2" w:rsidRPr="00DF0E98" w:rsidRDefault="005D68B2" w:rsidP="00E4799B">
          <w:pPr>
            <w:tabs>
              <w:tab w:val="center" w:pos="3490"/>
            </w:tabs>
            <w:spacing w:after="0" w:line="240" w:lineRule="auto"/>
            <w:ind w:left="-425"/>
            <w:contextualSpacing/>
            <w:jc w:val="center"/>
            <w:rPr>
              <w:rFonts w:ascii="Verdana" w:eastAsia="Times New Roman" w:hAnsi="Verdana"/>
              <w:b/>
              <w:sz w:val="18"/>
              <w:szCs w:val="18"/>
            </w:rPr>
          </w:pPr>
          <w:r>
            <w:rPr>
              <w:rFonts w:asciiTheme="minorHAnsi" w:eastAsiaTheme="minorEastAsia" w:hAnsiTheme="minorHAnsi"/>
              <w:noProof/>
              <w:sz w:val="3276"/>
              <w:szCs w:val="3276"/>
            </w:rPr>
            <w:drawing>
              <wp:anchor distT="0" distB="0" distL="114300" distR="114300" simplePos="0" relativeHeight="251662336" behindDoc="0" locked="0" layoutInCell="1" allowOverlap="1" wp14:anchorId="4CABD72C" wp14:editId="24664572">
                <wp:simplePos x="0" y="0"/>
                <wp:positionH relativeFrom="margin">
                  <wp:posOffset>4935220</wp:posOffset>
                </wp:positionH>
                <wp:positionV relativeFrom="margin">
                  <wp:posOffset>621030</wp:posOffset>
                </wp:positionV>
                <wp:extent cx="769620" cy="708660"/>
                <wp:effectExtent l="0" t="0" r="0" b="0"/>
                <wp:wrapSquare wrapText="bothSides"/>
                <wp:docPr id="1" name="Immagine 1" descr="LOGO COLOR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LORI DEFIN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708660"/>
                        </a:xfrm>
                        <a:prstGeom prst="rect">
                          <a:avLst/>
                        </a:prstGeom>
                        <a:noFill/>
                      </pic:spPr>
                    </pic:pic>
                  </a:graphicData>
                </a:graphic>
                <wp14:sizeRelH relativeFrom="page">
                  <wp14:pctWidth>0</wp14:pctWidth>
                </wp14:sizeRelH>
                <wp14:sizeRelV relativeFrom="page">
                  <wp14:pctHeight>0</wp14:pctHeight>
                </wp14:sizeRelV>
              </wp:anchor>
            </w:drawing>
          </w:r>
          <w:r w:rsidRPr="00DF0E98">
            <w:rPr>
              <w:rFonts w:ascii="Times New Roman" w:eastAsia="Times New Roman" w:hAnsi="Times New Roman"/>
              <w:b/>
              <w:sz w:val="18"/>
              <w:szCs w:val="18"/>
            </w:rPr>
            <w:t>ISTITUTO COMPRENSIVO DI GHEDI</w:t>
          </w:r>
          <w:r>
            <w:rPr>
              <w:rFonts w:ascii="Times New Roman" w:eastAsia="Times New Roman" w:hAnsi="Times New Roman"/>
              <w:b/>
              <w:sz w:val="18"/>
              <w:szCs w:val="18"/>
            </w:rPr>
            <w:t xml:space="preserve">                  </w:t>
          </w:r>
        </w:p>
        <w:p w14:paraId="596E5CA1" w14:textId="77777777" w:rsidR="005D68B2" w:rsidRPr="00DF0E98" w:rsidRDefault="005D68B2" w:rsidP="00E4799B">
          <w:pPr>
            <w:spacing w:after="0" w:line="240" w:lineRule="auto"/>
            <w:contextualSpacing/>
            <w:jc w:val="center"/>
            <w:rPr>
              <w:rFonts w:ascii="Verdana" w:eastAsia="Times New Roman" w:hAnsi="Verdana"/>
              <w:sz w:val="18"/>
              <w:szCs w:val="18"/>
            </w:rPr>
          </w:pPr>
          <w:r w:rsidRPr="00DF0E98">
            <w:rPr>
              <w:rFonts w:ascii="Verdana" w:eastAsia="Times New Roman" w:hAnsi="Verdana"/>
              <w:sz w:val="18"/>
              <w:szCs w:val="18"/>
            </w:rPr>
            <w:t xml:space="preserve">Via Garibaldi 92 – 25016 Ghedi   -   </w:t>
          </w:r>
          <w:proofErr w:type="spellStart"/>
          <w:r w:rsidRPr="00DF0E98">
            <w:rPr>
              <w:rFonts w:ascii="Verdana" w:eastAsia="Times New Roman" w:hAnsi="Verdana"/>
              <w:sz w:val="18"/>
              <w:szCs w:val="18"/>
            </w:rPr>
            <w:t>Tel</w:t>
          </w:r>
          <w:proofErr w:type="spellEnd"/>
          <w:r w:rsidRPr="00DF0E98">
            <w:rPr>
              <w:rFonts w:ascii="Verdana" w:eastAsia="Times New Roman" w:hAnsi="Verdana"/>
              <w:sz w:val="18"/>
              <w:szCs w:val="18"/>
            </w:rPr>
            <w:t>: 030-901066   Fax: 030-901066</w:t>
          </w:r>
        </w:p>
        <w:p w14:paraId="79E48066" w14:textId="77777777" w:rsidR="005D68B2" w:rsidRDefault="005D68B2" w:rsidP="00E4799B">
          <w:pPr>
            <w:spacing w:after="0" w:line="240" w:lineRule="auto"/>
            <w:contextualSpacing/>
            <w:jc w:val="center"/>
            <w:rPr>
              <w:sz w:val="18"/>
              <w:szCs w:val="18"/>
            </w:rPr>
          </w:pPr>
          <w:proofErr w:type="gramStart"/>
          <w:r w:rsidRPr="00DF0E98">
            <w:rPr>
              <w:rFonts w:ascii="Verdana" w:eastAsia="Times New Roman" w:hAnsi="Verdana"/>
              <w:sz w:val="18"/>
              <w:szCs w:val="18"/>
            </w:rPr>
            <w:t>e-mail</w:t>
          </w:r>
          <w:proofErr w:type="gramEnd"/>
          <w:r w:rsidRPr="00DF0E98">
            <w:rPr>
              <w:rFonts w:ascii="Verdana" w:eastAsia="Times New Roman" w:hAnsi="Verdana"/>
              <w:sz w:val="18"/>
              <w:szCs w:val="18"/>
            </w:rPr>
            <w:t xml:space="preserve"> uffici: </w:t>
          </w:r>
          <w:hyperlink r:id="rId3" w:history="1">
            <w:r w:rsidRPr="00DF0E98">
              <w:rPr>
                <w:rStyle w:val="Collegamentoipertestuale"/>
                <w:rFonts w:ascii="Verdana" w:hAnsi="Verdana"/>
                <w:sz w:val="18"/>
                <w:szCs w:val="18"/>
              </w:rPr>
              <w:t>bsic8aj00q@istruzione.it</w:t>
            </w:r>
          </w:hyperlink>
          <w:r w:rsidRPr="00DF0E98">
            <w:rPr>
              <w:rFonts w:ascii="Verdana" w:eastAsia="Times New Roman" w:hAnsi="Verdana"/>
              <w:sz w:val="18"/>
              <w:szCs w:val="18"/>
            </w:rPr>
            <w:t xml:space="preserve">   -   Sito Web – </w:t>
          </w:r>
          <w:hyperlink r:id="rId4" w:history="1">
            <w:r w:rsidRPr="00311AE3">
              <w:rPr>
                <w:rStyle w:val="Collegamentoipertestuale"/>
                <w:rFonts w:ascii="Verdana" w:hAnsi="Verdana"/>
                <w:sz w:val="18"/>
                <w:szCs w:val="18"/>
              </w:rPr>
              <w:t>www.icghedi.edu.it</w:t>
            </w:r>
          </w:hyperlink>
        </w:p>
        <w:p w14:paraId="4E1EC92E" w14:textId="77777777" w:rsidR="005D68B2" w:rsidRPr="00DF0E98" w:rsidRDefault="005D68B2" w:rsidP="00E4799B">
          <w:pPr>
            <w:spacing w:after="0" w:line="240" w:lineRule="auto"/>
            <w:contextualSpacing/>
            <w:jc w:val="center"/>
            <w:rPr>
              <w:rFonts w:ascii="Verdana" w:eastAsia="Times New Roman" w:hAnsi="Verdana"/>
              <w:b/>
              <w:spacing w:val="26"/>
              <w:position w:val="6"/>
              <w:sz w:val="18"/>
              <w:szCs w:val="18"/>
            </w:rPr>
          </w:pPr>
          <w:r>
            <w:rPr>
              <w:sz w:val="18"/>
              <w:szCs w:val="18"/>
            </w:rPr>
            <w:t xml:space="preserve">Codice </w:t>
          </w:r>
          <w:proofErr w:type="spellStart"/>
          <w:r>
            <w:rPr>
              <w:sz w:val="18"/>
              <w:szCs w:val="18"/>
            </w:rPr>
            <w:t>meccanigrafico</w:t>
          </w:r>
          <w:proofErr w:type="spellEnd"/>
          <w:r>
            <w:rPr>
              <w:sz w:val="18"/>
              <w:szCs w:val="18"/>
            </w:rPr>
            <w:t xml:space="preserve"> BSIC8AJ00Q – </w:t>
          </w:r>
          <w:proofErr w:type="gramStart"/>
          <w:r>
            <w:rPr>
              <w:sz w:val="18"/>
              <w:szCs w:val="18"/>
            </w:rPr>
            <w:t>Codice  Fiscale</w:t>
          </w:r>
          <w:proofErr w:type="gramEnd"/>
          <w:r>
            <w:rPr>
              <w:sz w:val="18"/>
              <w:szCs w:val="18"/>
            </w:rPr>
            <w:t xml:space="preserve"> 80053710176 – Codice Univoco UFV995</w:t>
          </w:r>
        </w:p>
      </w:tc>
    </w:tr>
  </w:tbl>
  <w:p w14:paraId="2F05AEBA" w14:textId="77777777" w:rsidR="005D68B2" w:rsidRDefault="005D68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A46"/>
    <w:multiLevelType w:val="multilevel"/>
    <w:tmpl w:val="340AAF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C27EEC"/>
    <w:multiLevelType w:val="multilevel"/>
    <w:tmpl w:val="DAC689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06E22ED"/>
    <w:multiLevelType w:val="multilevel"/>
    <w:tmpl w:val="49E2EFB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2F"/>
    <w:rsid w:val="000A310F"/>
    <w:rsid w:val="003A742F"/>
    <w:rsid w:val="005D68B2"/>
    <w:rsid w:val="0091225B"/>
    <w:rsid w:val="00A21FDF"/>
    <w:rsid w:val="00BE7D13"/>
    <w:rsid w:val="00C66397"/>
    <w:rsid w:val="00D77490"/>
    <w:rsid w:val="00ED3429"/>
    <w:rsid w:val="00FF30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9310"/>
  <w15:docId w15:val="{9A041E61-03CF-4D00-A6CF-6EB1D202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link w:val="Titolo1Carattere"/>
    <w:uiPriority w:val="9"/>
    <w:qFormat/>
    <w:rsid w:val="00807DD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807DD7"/>
    <w:rPr>
      <w:rFonts w:ascii="Times New Roman" w:eastAsia="Times New Roman" w:hAnsi="Times New Roman" w:cs="Times New Roman"/>
      <w:b/>
      <w:bCs/>
      <w:kern w:val="2"/>
      <w:sz w:val="48"/>
      <w:szCs w:val="48"/>
      <w:lang w:eastAsia="it-IT"/>
    </w:rPr>
  </w:style>
  <w:style w:type="character" w:customStyle="1" w:styleId="CollegamentoInternet">
    <w:name w:val="Collegamento Internet"/>
    <w:basedOn w:val="Carpredefinitoparagrafo"/>
    <w:uiPriority w:val="99"/>
    <w:unhideWhenUsed/>
    <w:rsid w:val="00D106DB"/>
    <w:rPr>
      <w:color w:val="0563C1" w:themeColor="hyperlink"/>
      <w:u w:val="single"/>
    </w:rPr>
  </w:style>
  <w:style w:type="character" w:customStyle="1" w:styleId="Menzionenonrisolta1">
    <w:name w:val="Menzione non risolta1"/>
    <w:basedOn w:val="Carpredefinitoparagrafo"/>
    <w:uiPriority w:val="99"/>
    <w:semiHidden/>
    <w:unhideWhenUsed/>
    <w:qFormat/>
    <w:rsid w:val="00D106DB"/>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106DB"/>
    <w:rPr>
      <w:color w:val="954F72" w:themeColor="followedHyperlink"/>
      <w:u w:val="single"/>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B3686F"/>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39"/>
    <w:rsid w:val="00B3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D68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8B2"/>
  </w:style>
  <w:style w:type="paragraph" w:styleId="Pidipagina">
    <w:name w:val="footer"/>
    <w:basedOn w:val="Normale"/>
    <w:link w:val="PidipaginaCarattere"/>
    <w:uiPriority w:val="99"/>
    <w:unhideWhenUsed/>
    <w:rsid w:val="005D68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8B2"/>
  </w:style>
  <w:style w:type="character" w:styleId="Collegamentoipertestuale">
    <w:name w:val="Hyperlink"/>
    <w:uiPriority w:val="99"/>
    <w:unhideWhenUsed/>
    <w:rsid w:val="005D6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171348">
      <w:bodyDiv w:val="1"/>
      <w:marLeft w:val="0"/>
      <w:marRight w:val="0"/>
      <w:marTop w:val="0"/>
      <w:marBottom w:val="0"/>
      <w:divBdr>
        <w:top w:val="none" w:sz="0" w:space="0" w:color="auto"/>
        <w:left w:val="none" w:sz="0" w:space="0" w:color="auto"/>
        <w:bottom w:val="none" w:sz="0" w:space="0" w:color="auto"/>
        <w:right w:val="none" w:sz="0" w:space="0" w:color="auto"/>
      </w:divBdr>
      <w:divsChild>
        <w:div w:id="1253583875">
          <w:marLeft w:val="0"/>
          <w:marRight w:val="0"/>
          <w:marTop w:val="30"/>
          <w:marBottom w:val="0"/>
          <w:divBdr>
            <w:top w:val="none" w:sz="0" w:space="0" w:color="auto"/>
            <w:left w:val="none" w:sz="0" w:space="0" w:color="auto"/>
            <w:bottom w:val="none" w:sz="0" w:space="0" w:color="auto"/>
            <w:right w:val="none" w:sz="0" w:space="0" w:color="auto"/>
          </w:divBdr>
          <w:divsChild>
            <w:div w:id="2126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sic8aj00q@istruzione.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icghed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NoSmjhmAmnWF8gGCuP6H/VIHnmw==">AMUW2mXl98NnFUgPPQYJ418b/dL5jcdDPqVGgmWts3zVHPNoj54ac0LzJFHzDWuhJnZdQXZuWt9S0tbJkWDTks7Hu5nwn7ZUidSgtOERd6jPmrjVtP+rLJzbmM4Io++k5uCS5xCOWiB3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massimonardelli69@gmail.com</cp:lastModifiedBy>
  <cp:revision>8</cp:revision>
  <cp:lastPrinted>2020-11-05T14:04:00Z</cp:lastPrinted>
  <dcterms:created xsi:type="dcterms:W3CDTF">2020-10-29T17:57:00Z</dcterms:created>
  <dcterms:modified xsi:type="dcterms:W3CDTF">2020-11-09T18:38:00Z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